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B8BA" w14:textId="77777777" w:rsidR="00CA755C" w:rsidRDefault="00AE3C91">
      <w:r>
        <w:rPr>
          <w:rFonts w:ascii="Verdana" w:hAnsi="Verdana"/>
          <w:color w:val="000000"/>
          <w:sz w:val="17"/>
          <w:szCs w:val="17"/>
          <w:shd w:val="clear" w:color="auto" w:fill="FFFFFF"/>
        </w:rPr>
        <w:t xml:space="preserve">The Information Literacy paper. Paper details This week, you will take the Threshold Achievement Test for Information Literacy (TATIL). This test is not graded, and your results are anonymous. The TATIL assesses students' ability to recall and apply their knowledge and their metacognition about core information literacy dispositions that underly their behaviors. Through this combination of knowledge and dispositional assessment, TATIL offers a unique and valuable measure of the complexities of information literacy. The results of this assessment will guide University of Arizona Global Campus in developing the best possible library resources and research methodologies training. After completing the TATIL in a two- to three-paragraph response with each paragraph consisting of five or more sentences, </w:t>
      </w:r>
      <w:proofErr w:type="gramStart"/>
      <w:r>
        <w:rPr>
          <w:rFonts w:ascii="Verdana" w:hAnsi="Verdana"/>
          <w:color w:val="000000"/>
          <w:sz w:val="17"/>
          <w:szCs w:val="17"/>
          <w:shd w:val="clear" w:color="auto" w:fill="FFFFFF"/>
        </w:rPr>
        <w:t>Describe</w:t>
      </w:r>
      <w:proofErr w:type="gramEnd"/>
      <w:r>
        <w:rPr>
          <w:rFonts w:ascii="Verdana" w:hAnsi="Verdana"/>
          <w:color w:val="000000"/>
          <w:sz w:val="17"/>
          <w:szCs w:val="17"/>
          <w:shd w:val="clear" w:color="auto" w:fill="FFFFFF"/>
        </w:rPr>
        <w:t xml:space="preserve"> your experiences using resources, including concerns encountered when conducting academic research through the University of Arizona Global Campus Library. Areas of concern may include developing a research strategy, using the search function within a database, or evaluating sources. Explain how using the University of Arizona Global Campus Library has improved your experience in conducting research. For example, you could identify and explain how specific tutorials that you have used have helped improve your ability to conduct research.</w:t>
      </w:r>
    </w:p>
    <w:sectPr w:rsidR="00CA7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91"/>
    <w:rsid w:val="003C7532"/>
    <w:rsid w:val="00AE3C91"/>
    <w:rsid w:val="00CA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2F71"/>
  <w15:chartTrackingRefBased/>
  <w15:docId w15:val="{57BB1BE4-8487-43CD-9680-43497EAF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2022-07-15T13:06:00Z</dcterms:created>
  <dcterms:modified xsi:type="dcterms:W3CDTF">2022-07-15T13:06:00Z</dcterms:modified>
</cp:coreProperties>
</file>