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F7B0" w14:textId="77777777" w:rsidR="000D16EF" w:rsidRDefault="003144FE">
      <w:r>
        <w:rPr>
          <w:rFonts w:ascii="Verdana" w:hAnsi="Verdana"/>
          <w:color w:val="000000"/>
          <w:sz w:val="17"/>
          <w:szCs w:val="17"/>
          <w:shd w:val="clear" w:color="auto" w:fill="FFFFFF"/>
        </w:rPr>
        <w:t xml:space="preserve">The elements of Freytag’s Pyramid: Discussion 1 What you need to do: Read through the case study and the accompanying resources. Reflect on what you’ve learned in the course and how the information applies to the scenario. Select which solution you think is best for the given scenario. Compose a discussion post by clicking on the “Comment” button. Your first post should include the following information: a.  and family. Jeffrey wants to begin reading a work of fiction, and he comes to you for advice on strategies he should use to give him a </w:t>
      </w:r>
      <w:proofErr w:type="spellStart"/>
      <w:r>
        <w:rPr>
          <w:rFonts w:ascii="Verdana" w:hAnsi="Verdana"/>
          <w:color w:val="000000"/>
          <w:sz w:val="17"/>
          <w:szCs w:val="17"/>
          <w:shd w:val="clear" w:color="auto" w:fill="FFFFFF"/>
        </w:rPr>
        <w:t>betWhich</w:t>
      </w:r>
      <w:proofErr w:type="spellEnd"/>
      <w:r>
        <w:rPr>
          <w:rFonts w:ascii="Verdana" w:hAnsi="Verdana"/>
          <w:color w:val="000000"/>
          <w:sz w:val="17"/>
          <w:szCs w:val="17"/>
          <w:shd w:val="clear" w:color="auto" w:fill="FFFFFF"/>
        </w:rPr>
        <w:t xml:space="preserve"> option you selected (You can say A, B, C, or D.) b. A brief statement as to why you selected that option c. An outside source that supports your conclusion; this can be a reference to a book, website, journal article, etc. Your post can be no more than 800 characters and no fewer than 600 characters. Your post should be in your original words, not in quotes or citations. In-person discussions are short, so your challenge is to be concise and articulate to demonstrate your understanding of the course. You can use additional discussion posts to further support your position if needed. If you go below or over the character limit, you will not be able to post your reply. If you prefer to write your post first in a word processor, check your character counts first. 6. Once you have submitted your initial post, read through what others have posted. Find someone who has selected a different solution than you and has really made you think about your choice. Reply to their post with a thoughtful question. These should not be “who, what, when, or where” types of questions. They should be substantive “how and why” types of questions that seek to understand why someone chose the solution they did. Case Study and Resources Jeffrey does not enjoy reading because he has a hard time understanding and remembering what he reads. He also struggles with applying what he reads to various areas of his life. Jeffrey becomes upset when this happens because he wants to be able to absorb the things he reads so he can talk about them with </w:t>
      </w:r>
      <w:proofErr w:type="spellStart"/>
      <w:r>
        <w:rPr>
          <w:rFonts w:ascii="Verdana" w:hAnsi="Verdana"/>
          <w:color w:val="000000"/>
          <w:sz w:val="17"/>
          <w:szCs w:val="17"/>
          <w:shd w:val="clear" w:color="auto" w:fill="FFFFFF"/>
        </w:rPr>
        <w:t>friendster</w:t>
      </w:r>
      <w:proofErr w:type="spellEnd"/>
      <w:r>
        <w:rPr>
          <w:rFonts w:ascii="Verdana" w:hAnsi="Verdana"/>
          <w:color w:val="000000"/>
          <w:sz w:val="17"/>
          <w:szCs w:val="17"/>
          <w:shd w:val="clear" w:color="auto" w:fill="FFFFFF"/>
        </w:rPr>
        <w:t xml:space="preserve"> understanding of the work. He can’t shake the feeling that reading does not have much of a purpose and yields no meaningful benefits for him. Recommend a book that you have read for Jeffrey to try, and use the resources below to inform your decision: Elements of Fiction Guide Freytag’s Pyramid How to Read a Lot More Books (Especially if you don’t enjoy reading) In this activity, you will be asked to read a case study, conduct your own research, and then select a probable solution for the case study based on what you have learned in this course so far. The purpose of this exercise is to use the information you’ve learned in this course to evaluate a scenario and determine a best case solution based on the selections given. To complete this activity, you will need to: (1) post one response about your selected solution, and (2) ask someone else a question about why they choose a solution different from the one you selected. For more information about how to properly engage in online discussions, refer to the lesson on discussions in the orientation course. Using the material you learned in the units on Drama, Prose, and Writing about the Human Experience, how would you best assist Jeffrey? Option A: Elements of Prose Explain to Jeffrey what the seven elements of prose are, and advise him to write down everything he needs to look out for when reading. Use your book recommendation, specifically, to show examples of how the elements of prose can be used for better understanding as he reads. Option B: Freytag’s Pyramid Explain to Jeffrey what the elements of Freytag’s Pyramid are, and how to look out for dramatic structure while reading. Use your book recommendation, specifically, to show examples of how Freytag’s Pyramid adds interest and structure to a work of fiction. Explain to Jeffrey how this may help him to enjoy reading personally. Option C: Love of Reading Explain to Jeffrey that if he wants to develop a greater love of reading, he needs to find what about it interests him. Recommend the book that sparked your love of reading, and explain the elements of plot and structure that made it meaningful to you. Address some of Jeffrey’s issues with reading, and explain why you think this book would help to solve them.</w:t>
      </w:r>
    </w:p>
    <w:sectPr w:rsidR="000D1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FE"/>
    <w:rsid w:val="000C0190"/>
    <w:rsid w:val="000D16EF"/>
    <w:rsid w:val="0031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1A73"/>
  <w15:chartTrackingRefBased/>
  <w15:docId w15:val="{D9D213CD-ECE9-462F-8820-20EF6437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2022-06-19T20:37:00Z</dcterms:created>
  <dcterms:modified xsi:type="dcterms:W3CDTF">2022-06-19T20:37:00Z</dcterms:modified>
</cp:coreProperties>
</file>