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18E2" w14:textId="797A3064" w:rsidR="00E27BA4" w:rsidRDefault="00633B09">
      <w:r>
        <w:rPr>
          <w:rFonts w:ascii="Verdana" w:hAnsi="Verdana"/>
          <w:color w:val="000000"/>
          <w:sz w:val="17"/>
          <w:szCs w:val="17"/>
          <w:shd w:val="clear" w:color="auto" w:fill="FFFFFF"/>
        </w:rPr>
        <w:t>Human Encounters with Death and Bereavement. The reflection paper must highlight the following three questions. (1) Do religion and spirituality play a role in mourning? (2) What are the psychological, cultural, and personal factors that influence an individual or society's response to loss and trauma? (3) What are the ethical considerations for death educators?” Instructions: This is a formal written assignment for a college-level course and will be graded as such. Spelling, punctuation, grammar, and writing ALWAYS count. You must write in full, properly punctuated, sentences. Sentences must be actual sentences, rather than sentence fragments. Paragraphs must contain topic sentences. Points will be automatically deducted from your grade if there are excessive and serious spelling, grammar, and/or writing issues. ● You must properly cite each data source, both in text and in a reference section at the end of the paper, per American Psychological Association (APA) style (6th edition). ● The paper should be typed, double spaced, with 1- inch margins and 12-point and Times New Roman font ● The reflection paper should be at least 2 pages ● All pages must be numbered. Points will be automatically deducted from your grade if your assignment is not formatted as instructed.</w:t>
      </w:r>
    </w:p>
    <w:sectPr w:rsidR="00E27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09"/>
    <w:rsid w:val="00633B09"/>
    <w:rsid w:val="00E2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F280"/>
  <w15:chartTrackingRefBased/>
  <w15:docId w15:val="{3AB2D0C0-0774-4C66-B254-93541A50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2022-05-10T16:21:00Z</dcterms:created>
  <dcterms:modified xsi:type="dcterms:W3CDTF">2022-05-10T16:21:00Z</dcterms:modified>
</cp:coreProperties>
</file>